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4B" w:rsidRPr="00D7626B" w:rsidRDefault="003A314B" w:rsidP="005F596D">
      <w:pPr>
        <w:ind w:left="567" w:hanging="567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003. </w:t>
      </w:r>
      <w:r w:rsidRPr="00D7626B">
        <w:rPr>
          <w:rFonts w:ascii="Times New Roman" w:hAnsi="Times New Roman" w:cs="Times New Roman"/>
          <w:b/>
          <w:sz w:val="28"/>
          <w:szCs w:val="28"/>
          <w:lang w:val="en-GB"/>
        </w:rPr>
        <w:t xml:space="preserve">Радно место за </w:t>
      </w:r>
      <w:r w:rsidRPr="00D7626B">
        <w:rPr>
          <w:rFonts w:ascii="Times New Roman" w:hAnsi="Times New Roman" w:cs="Times New Roman"/>
          <w:b/>
          <w:sz w:val="28"/>
          <w:szCs w:val="28"/>
          <w:lang w:val="sr-Cyrl-RS"/>
        </w:rPr>
        <w:t>унутрашњу контролу базе података</w:t>
      </w:r>
      <w:r w:rsidRPr="00D7626B">
        <w:rPr>
          <w:rFonts w:ascii="Times New Roman" w:hAnsi="Times New Roman" w:cs="Times New Roman"/>
          <w:b/>
          <w:sz w:val="28"/>
          <w:szCs w:val="28"/>
          <w:lang w:val="en-GB"/>
        </w:rPr>
        <w:t xml:space="preserve"> дигиталног катастарског плана</w:t>
      </w:r>
    </w:p>
    <w:p w:rsidR="00565294" w:rsidRPr="00D7626B" w:rsidRDefault="00565294" w:rsidP="0056529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lang w:val="sr-Cyrl-RS"/>
        </w:rPr>
      </w:pPr>
      <w:r w:rsidRPr="00D7626B">
        <w:rPr>
          <w:rFonts w:ascii="Arial" w:eastAsia="Times New Roman" w:hAnsi="Arial" w:cs="Arial"/>
          <w:color w:val="000000"/>
        </w:rPr>
        <w:t>Шта је „електронски документ”?</w:t>
      </w:r>
    </w:p>
    <w:p w:rsidR="00565294" w:rsidRPr="00D7626B" w:rsidRDefault="00565294" w:rsidP="0056529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lang w:val="sr-Cyrl-RS"/>
        </w:rPr>
      </w:pPr>
      <w:r w:rsidRPr="00D7626B">
        <w:rPr>
          <w:rFonts w:ascii="Arial" w:eastAsia="Times New Roman" w:hAnsi="Arial" w:cs="Arial"/>
          <w:color w:val="000000"/>
        </w:rPr>
        <w:t>Шта је „подобна исправа”?</w:t>
      </w:r>
    </w:p>
    <w:p w:rsidR="00565294" w:rsidRPr="00D7626B" w:rsidRDefault="00565294" w:rsidP="0056529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lang w:val="sr-Cyrl-RS"/>
        </w:rPr>
      </w:pPr>
      <w:bookmarkStart w:id="0" w:name="_GoBack"/>
      <w:r w:rsidRPr="00D7626B">
        <w:rPr>
          <w:rFonts w:ascii="Arial" w:eastAsia="Times New Roman" w:hAnsi="Arial" w:cs="Arial"/>
          <w:color w:val="000000"/>
        </w:rPr>
        <w:t>Ко је „обвезник доставе” по овом закону?</w:t>
      </w:r>
    </w:p>
    <w:p w:rsidR="00565294" w:rsidRPr="00D7626B" w:rsidRDefault="00565294" w:rsidP="0056529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lang w:val="sr-Cyrl-RS"/>
        </w:rPr>
      </w:pPr>
      <w:r w:rsidRPr="00D7626B">
        <w:rPr>
          <w:rFonts w:ascii="Arial" w:eastAsia="Times New Roman" w:hAnsi="Arial" w:cs="Arial"/>
          <w:color w:val="000000"/>
        </w:rPr>
        <w:t>Шта је „електронски захтев” у смислу овог закона?</w:t>
      </w:r>
    </w:p>
    <w:p w:rsidR="00565294" w:rsidRPr="00D7626B" w:rsidRDefault="00565294" w:rsidP="0056529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lang w:val="sr-Cyrl-RS"/>
        </w:rPr>
      </w:pPr>
      <w:r w:rsidRPr="00D7626B">
        <w:rPr>
          <w:rFonts w:ascii="Arial" w:eastAsia="Times New Roman" w:hAnsi="Arial" w:cs="Arial"/>
          <w:color w:val="000000"/>
        </w:rPr>
        <w:t>Ко је „професионални корисник” по овом закону?</w:t>
      </w:r>
    </w:p>
    <w:p w:rsidR="00565294" w:rsidRPr="00D7626B" w:rsidRDefault="00565294" w:rsidP="0056529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lang w:val="sr-Cyrl-RS"/>
        </w:rPr>
      </w:pPr>
      <w:r w:rsidRPr="00D7626B">
        <w:rPr>
          <w:rFonts w:ascii="Arial" w:eastAsia="Times New Roman" w:hAnsi="Arial" w:cs="Arial"/>
          <w:color w:val="000000"/>
        </w:rPr>
        <w:t>Шта подразумева „</w:t>
      </w:r>
      <w:r w:rsidRPr="00D7626B">
        <w:rPr>
          <w:rFonts w:ascii="Arial" w:eastAsia="Times New Roman" w:hAnsi="Arial" w:cs="Arial"/>
          <w:b/>
          <w:bCs/>
          <w:color w:val="000000"/>
        </w:rPr>
        <w:t>начело официјелности</w:t>
      </w:r>
      <w:r w:rsidRPr="00D7626B">
        <w:rPr>
          <w:rFonts w:ascii="Arial" w:eastAsia="Times New Roman" w:hAnsi="Arial" w:cs="Arial"/>
          <w:color w:val="000000"/>
        </w:rPr>
        <w:t>” у смислу овог закона?</w:t>
      </w:r>
    </w:p>
    <w:p w:rsidR="00565294" w:rsidRPr="00D7626B" w:rsidRDefault="00565294" w:rsidP="0056529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lang w:val="sr-Cyrl-RS"/>
        </w:rPr>
      </w:pPr>
      <w:r w:rsidRPr="00D7626B">
        <w:rPr>
          <w:rFonts w:ascii="Arial" w:eastAsia="Times New Roman" w:hAnsi="Arial" w:cs="Arial"/>
          <w:color w:val="000000"/>
        </w:rPr>
        <w:t>Које врсте уписа у катастар непокретности постоје?</w:t>
      </w:r>
    </w:p>
    <w:p w:rsidR="00565294" w:rsidRPr="00D7626B" w:rsidRDefault="00565294" w:rsidP="0056529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lang w:val="sr-Cyrl-RS"/>
        </w:rPr>
      </w:pPr>
      <w:r w:rsidRPr="00D7626B">
        <w:rPr>
          <w:rFonts w:ascii="Arial" w:eastAsia="Times New Roman" w:hAnsi="Arial" w:cs="Arial"/>
          <w:color w:val="000000"/>
        </w:rPr>
        <w:t>Шта је упис непокретности?</w:t>
      </w:r>
    </w:p>
    <w:p w:rsidR="00565294" w:rsidRPr="00D7626B" w:rsidRDefault="00565294" w:rsidP="0056529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lang w:val="sr-Cyrl-RS"/>
        </w:rPr>
      </w:pPr>
      <w:r w:rsidRPr="00D7626B">
        <w:rPr>
          <w:rFonts w:ascii="Arial" w:eastAsia="Times New Roman" w:hAnsi="Arial" w:cs="Arial"/>
          <w:color w:val="000000"/>
        </w:rPr>
        <w:t>На који начин се може уписати право својине?</w:t>
      </w:r>
    </w:p>
    <w:p w:rsidR="00565294" w:rsidRPr="00D7626B" w:rsidRDefault="00565294" w:rsidP="0056529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lang w:val="sr-Cyrl-RS"/>
        </w:rPr>
      </w:pPr>
      <w:r w:rsidRPr="00D7626B">
        <w:rPr>
          <w:rFonts w:ascii="Arial" w:eastAsia="Times New Roman" w:hAnsi="Arial" w:cs="Arial"/>
          <w:color w:val="000000"/>
        </w:rPr>
        <w:t>На основу чега се уписује заједничка својина по основу стицања у току трајања заједнице живота у браку?</w:t>
      </w:r>
    </w:p>
    <w:p w:rsidR="00565294" w:rsidRPr="00D7626B" w:rsidRDefault="00565294" w:rsidP="0056529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lang w:val="sr-Cyrl-RS"/>
        </w:rPr>
      </w:pPr>
      <w:r w:rsidRPr="00D7626B">
        <w:rPr>
          <w:rFonts w:ascii="Arial" w:eastAsia="Times New Roman" w:hAnsi="Arial" w:cs="Arial"/>
          <w:color w:val="000000"/>
        </w:rPr>
        <w:t xml:space="preserve">У ком случају имовина неће бити уписана као заједничка својина и на другог </w:t>
      </w:r>
      <w:proofErr w:type="gramStart"/>
      <w:r w:rsidRPr="00D7626B">
        <w:rPr>
          <w:rFonts w:ascii="Arial" w:eastAsia="Times New Roman" w:hAnsi="Arial" w:cs="Arial"/>
          <w:color w:val="000000"/>
        </w:rPr>
        <w:t>супружника,ако</w:t>
      </w:r>
      <w:proofErr w:type="gramEnd"/>
      <w:r w:rsidRPr="00D7626B">
        <w:rPr>
          <w:rFonts w:ascii="Arial" w:eastAsia="Times New Roman" w:hAnsi="Arial" w:cs="Arial"/>
          <w:color w:val="000000"/>
        </w:rPr>
        <w:t xml:space="preserve"> се упис врши по достави по службеној дужности?</w:t>
      </w:r>
    </w:p>
    <w:p w:rsidR="00565294" w:rsidRPr="00D7626B" w:rsidRDefault="00565294" w:rsidP="0056529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lang w:val="sr-Cyrl-RS"/>
        </w:rPr>
      </w:pPr>
      <w:r w:rsidRPr="00D7626B">
        <w:rPr>
          <w:rFonts w:ascii="Arial" w:eastAsia="Times New Roman" w:hAnsi="Arial" w:cs="Arial"/>
          <w:color w:val="000000"/>
        </w:rPr>
        <w:t xml:space="preserve">На који начин ће се уписати непокретна </w:t>
      </w:r>
      <w:bookmarkEnd w:id="0"/>
      <w:r w:rsidRPr="00D7626B">
        <w:rPr>
          <w:rFonts w:ascii="Arial" w:eastAsia="Times New Roman" w:hAnsi="Arial" w:cs="Arial"/>
          <w:color w:val="000000"/>
        </w:rPr>
        <w:t>имовина већ уписана у катастар само на једног од супружника?</w:t>
      </w:r>
    </w:p>
    <w:p w:rsidR="00565294" w:rsidRPr="00D7626B" w:rsidRDefault="00565294" w:rsidP="0056529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lang w:val="sr-Cyrl-RS"/>
        </w:rPr>
      </w:pPr>
      <w:r w:rsidRPr="00D7626B">
        <w:rPr>
          <w:rFonts w:ascii="Arial" w:eastAsia="Times New Roman" w:hAnsi="Arial" w:cs="Arial"/>
          <w:color w:val="000000"/>
        </w:rPr>
        <w:t>У којој форми се достављају изјаве супружника да се у конкретном случају ради о заједничкој својини?</w:t>
      </w:r>
    </w:p>
    <w:p w:rsidR="00565294" w:rsidRPr="00D7626B" w:rsidRDefault="00565294" w:rsidP="0056529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lang w:val="sr-Cyrl-RS"/>
        </w:rPr>
      </w:pPr>
      <w:r w:rsidRPr="00D7626B">
        <w:rPr>
          <w:rFonts w:ascii="Arial" w:eastAsia="Times New Roman" w:hAnsi="Arial" w:cs="Arial"/>
          <w:color w:val="000000"/>
        </w:rPr>
        <w:t>Да ли се податак о максималном износу обезбеђеног потраживања уписује у катастар непокретности?</w:t>
      </w:r>
    </w:p>
    <w:p w:rsidR="00565294" w:rsidRPr="00D7626B" w:rsidRDefault="00565294" w:rsidP="0056529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lang w:val="sr-Cyrl-RS"/>
        </w:rPr>
      </w:pPr>
      <w:r w:rsidRPr="00D7626B">
        <w:rPr>
          <w:rFonts w:ascii="Arial" w:eastAsia="Times New Roman" w:hAnsi="Arial" w:cs="Arial"/>
          <w:color w:val="000000"/>
        </w:rPr>
        <w:t>Да ли је рок за оправдање предбележбе саставни део предбележбе?</w:t>
      </w:r>
    </w:p>
    <w:p w:rsidR="00565294" w:rsidRPr="00D7626B" w:rsidRDefault="00565294" w:rsidP="0056529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lang w:val="sr-Cyrl-RS"/>
        </w:rPr>
      </w:pPr>
      <w:r w:rsidRPr="00D7626B">
        <w:rPr>
          <w:rFonts w:ascii="Arial" w:eastAsia="Times New Roman" w:hAnsi="Arial" w:cs="Arial"/>
          <w:color w:val="000000"/>
        </w:rPr>
        <w:t>Колико износи рок за оправдање предбележбе?</w:t>
      </w:r>
    </w:p>
    <w:p w:rsidR="00565294" w:rsidRPr="00D7626B" w:rsidRDefault="00565294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Где се чувају архивски оригинали планова размере 1:500, 1:1000, 1:1440, 1:2000, 1:2500, 1:2880, 1:5000?</w:t>
      </w:r>
    </w:p>
    <w:p w:rsidR="00565294" w:rsidRPr="00D7626B" w:rsidRDefault="00565294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Где се чувају оригинали записника о опису граница катастарских општина?</w:t>
      </w:r>
    </w:p>
    <w:p w:rsidR="00565294" w:rsidRPr="00D7626B" w:rsidRDefault="00565294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Где се чувају архивски оригинали дигиталног катастарског плана?</w:t>
      </w:r>
    </w:p>
    <w:p w:rsidR="00565294" w:rsidRPr="00D7626B" w:rsidRDefault="00565294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Где се врши увид у податке?</w:t>
      </w:r>
    </w:p>
    <w:p w:rsidR="00565294" w:rsidRPr="00D7626B" w:rsidRDefault="00565294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У ком облику се издају подаци из архиве документације државног премера, подаци катастра непокретности и катастра водова?</w:t>
      </w:r>
    </w:p>
    <w:p w:rsidR="00565294" w:rsidRPr="00D7626B" w:rsidRDefault="00565294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Где се чувају аналогни и дигитални подаци катастра непокретности?</w:t>
      </w:r>
    </w:p>
    <w:p w:rsidR="00565294" w:rsidRPr="00D7626B" w:rsidRDefault="00565294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се обавезно наводи у захтеву странке за издавање података?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се подразумева под контролом мерених вредности у поступку геодетског мерења?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Када се узимају у обзир попречна одмерања између мерених граничних тачака у поступку геодетског мерења?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Како се врши геодетско мерење зграда?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Да ли се мери део зграде изграђен изнад земљишта који није на стубовима а изграђен је на висини мањој од 4m?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Који је прописан минималан број граничних тачака који мора бити измерен на контурној линији зграде?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Да ли се приликом геодетског мерења зграда врши мерење свих фронтова?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Са којом тачношћу се мере фронтови зграда?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lastRenderedPageBreak/>
        <w:t>Да ли се мере растојања од зграда до фронтова парцела у случају да су мања од једног метра?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се мери код наткривених перона, стајалишта, бензинских пумпи и сл.?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се мери код ненаткривених перона, стајалишта и сл.?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Који су елементи геодетског мерења моста?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Да ли се врши геодетско мерење подземних објеката?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За које подземне објекте се врши геодетско мерење?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обухвата геодетско мерење подземних објеката?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Како се нуметришу скице катастарског премера у оквиру катастарске општине?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Када се део подручја на скици катастарског премера уоквирује линијом љубичасте боје?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се приказује</w:t>
      </w:r>
      <w:r w:rsidR="00F4549F" w:rsidRPr="00D7626B">
        <w:rPr>
          <w:rFonts w:ascii="Arial" w:eastAsia="Times New Roman" w:hAnsi="Arial" w:cs="Arial"/>
          <w:color w:val="000000"/>
        </w:rPr>
        <w:t xml:space="preserve"> </w:t>
      </w:r>
      <w:r w:rsidRPr="00D7626B">
        <w:rPr>
          <w:rFonts w:ascii="Arial" w:eastAsia="Times New Roman" w:hAnsi="Arial" w:cs="Arial"/>
          <w:color w:val="000000"/>
        </w:rPr>
        <w:t>на допунској скици катастарског премера у крупнијој размери?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који начин се остварује веза између скице и допунске скице катастарског премера?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који начин се нумеришу допунске скице катастарског премера?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По чему се разликују скица</w:t>
      </w:r>
      <w:r w:rsidR="00F4549F" w:rsidRPr="00D7626B">
        <w:rPr>
          <w:rFonts w:ascii="Arial" w:eastAsia="Times New Roman" w:hAnsi="Arial" w:cs="Arial"/>
          <w:color w:val="000000"/>
        </w:rPr>
        <w:t xml:space="preserve"> </w:t>
      </w:r>
      <w:r w:rsidRPr="00D7626B">
        <w:rPr>
          <w:rFonts w:ascii="Arial" w:eastAsia="Times New Roman" w:hAnsi="Arial" w:cs="Arial"/>
          <w:color w:val="000000"/>
        </w:rPr>
        <w:t>и допунска скица катастарског премера?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Којом од метода треба да се врши катастарски премер да би се израдиле фотоскице?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Ако нумерација фотоскица носи ознаку 28/53-2, шта представља број 28?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Ако нумерација фотоскица носи ознаку 28/53-2, шта представља број 53-2?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који начин се нумеришу парцеле у оквиро катастарске општине?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 има првенство у редоследу нумерације парцела при укрштању природног и вештачког водотока?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који начин се додељује парцелни број улици ако је пресечена тргом или важнијом саобраћајницом?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који начин се нумеришу парцеле када се катастарски премер изводи на делу катастарске општине?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Који је редослед нумерације делова парцеле у оквиру парцеле од 1 до n?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који начин се врши нумерација посебних делова објекта?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који начин се нумеришу граничне тачке непокретности у оквиру катастарске општине?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који начин се рачунају површине парцела и делова парцела?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Са којим тачношћу се рачунају површине парцела и делова парцела?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Да ли површина дела парцеле на коме је изграђен објекат истовремено представља и површину под објектом?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не садржи елаборат премера формиран у поступку катастарског премера?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којој територијална јединица се врши обнова катастра непокретности према подацима карастарског премера?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којој територијалној јединица се врши обнова катастра непокретности према подацима комасационог премера?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подразумева одржавање катастра непокретности?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основу чега се покреће поступак провођења промена у одржавању катастра непокретности?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 све може да поднесе захтев за провођење промене у катастру непокретности?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lastRenderedPageBreak/>
        <w:t>На који начин се може поднети захтев надлежној Служби за катастар непокретности за провођење промене у катастру непокретности?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Којом бојом се приказују подаци постојећег стања катастра непокретности на скици одржавања катастра непокретности?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Којом бојом се исцртсвају и исписују подаци новог стања катастра непокретности на скици одржавања катастра непокретности?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који начин се нумеришу нове граничне тачке у оквиру скице одржавања катастра непокретности?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који начин се поништавају неважеће линије на скици одржавања катастра непокретности настали као последица пријављене промене</w:t>
      </w:r>
      <w:r w:rsidR="00F4549F" w:rsidRPr="00D7626B">
        <w:rPr>
          <w:rFonts w:ascii="Arial" w:eastAsia="Times New Roman" w:hAnsi="Arial" w:cs="Arial"/>
          <w:color w:val="000000"/>
        </w:rPr>
        <w:t>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Који је формату скица одржавања катастра непокретности у аналогном облику</w:t>
      </w:r>
      <w:r w:rsidR="00F4549F" w:rsidRPr="00D7626B">
        <w:rPr>
          <w:rFonts w:ascii="Arial" w:eastAsia="Times New Roman" w:hAnsi="Arial" w:cs="Arial"/>
          <w:color w:val="000000"/>
        </w:rPr>
        <w:t>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од података/документације издаје Служба за катастар непокретности за потребе идентификације парцеле, објекта или посебног дела објекта на терену?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представља унапређење квалитета података премера</w:t>
      </w:r>
      <w:r w:rsidR="00F4549F" w:rsidRPr="00D7626B">
        <w:rPr>
          <w:rFonts w:ascii="Arial" w:eastAsia="Times New Roman" w:hAnsi="Arial" w:cs="Arial"/>
          <w:color w:val="000000"/>
        </w:rPr>
        <w:t>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Како се врши нумерација нове парцеле настале деобом парцеле која је нумерисана целим бројем?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Како се врши нумерација нове парцеле настале деобом парцеле која је нумерисана у виду разломка?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који начин се нумерише нова парцела настала у поступку спајања две или више парцела?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који начин се нумеришу парцеле чије су граничне линије измењене у поступку исправке грешке, унапређења тачности или уређења међе пред судом?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У којем случају се</w:t>
      </w:r>
      <w:r w:rsidR="00F4549F" w:rsidRPr="00D7626B">
        <w:rPr>
          <w:rFonts w:ascii="Arial" w:eastAsia="Times New Roman" w:hAnsi="Arial" w:cs="Arial"/>
          <w:color w:val="000000"/>
        </w:rPr>
        <w:t xml:space="preserve"> </w:t>
      </w:r>
      <w:r w:rsidRPr="00D7626B">
        <w:rPr>
          <w:rFonts w:ascii="Arial" w:eastAsia="Times New Roman" w:hAnsi="Arial" w:cs="Arial"/>
          <w:color w:val="000000"/>
        </w:rPr>
        <w:t>једанпут поништен број парцеле и дела парцеле може поново употребити за нумерисање парцеле и дела парцеле?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Да ли се након провођења промене настале реализацијом пројекта парцелације, односно препарцелације, деобе парцеле и спајања парцела задржава стара нумерација посебних делова парцеле, односно објеката?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основу чије одлуке се проводи промена границе катастарске општине?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У случају када се једна катастарска општина дели на две или више нових катастарских општина, да ли се уносе нове границе катастарских општина?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У случају када се једна катастарска општина дели на две или више нових катастарских општина, да ли се врши пренумерација парцела у оквиру новонасталих катастарских општина?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У случају када се две катастарске општине споје у једну нову катастарску општину, да ли се врши пренумерација свих парцела које улазе у нову катастарску општину?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У случају када се две катастарске општине споје у једну нову катастарску општину, да ли се уноси нова граница катастарске општине?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У случају када се део једне катастарске општине припаја другој катастарској општини, да ли се врши пренумерација свих парцела у оквиру катастарске општине?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У случају када се део једне катастарске општине припаја другој катастарској општини, да ли се уноси нова граница катастарске општине?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основу чије одлуке се проводи промена границе, назива и матичног броја катастарског среза у катастру непокретности?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lastRenderedPageBreak/>
        <w:t>Одакле се преузимају подаци који се односе на промену положаја државне границе?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основу којих података премера се проводе промене на државној граници?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 издаје копију катастарског плана из базе података катастра непокретности?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Да ли се копија катастарског плана издаје искључиво само за једну катастарску парцелу?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Да ли се копија катастарског плана више катастарских парцела издаје само за целе листове?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је аналогни план?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је дигитализација?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је дигитални геодетски план?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је дигитални топографски кључ?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је геореференцирање?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је геометријска конзистентност?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је тематска конзистентност?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је тополошка конзистентност?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Који су основни типови објеката Дигиталног геодетског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Које карактеристике односно атрибуте имају објекти Дигиталног геодетског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је ДГПИД?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 додељује ДГПИД?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Којим геометријским елементима је одређена геометрија објеката Дигиталног геодетског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Да ли су просторне јединице садржај Дигиталног геодетског плана у тематском смислу?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Који је тематски садржај Дигиталног катастарског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Који је тематски садржај Дигиталног катастарског плана водова?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Који је тематски садржај Дигиталног топографског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 прописује модел података Дигиталног геодетског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садржи модел података Дигиталног геодетског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Које су основне групе процеса Дигиталног геодетског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Ако је за катастарску општину формиран Дигитални геодетски план, при изради Дигиталног геодетског плана суседне катастарске општине, који подаци се преузимају из катастарске општине у којој је формиран Дигитални геодетски план?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који начин се могу прикупљати подаци који се односе на позиционирање објеката Дигиталног геодетског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Које су геодетске методе снимања детаља за примарну методу прикупљања података позиционирања објеката Дигиталног геодетског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Које су секундарне методе прикупљања података?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Посредством којих тачака (ако није другачије предвиђено пројектом формирања Дигиталног геодетског плана) се врши трансформација тачака из растерског координатног система у државни координатни систем?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Да ли се за</w:t>
      </w:r>
      <w:r w:rsidR="00F4549F" w:rsidRPr="00D7626B">
        <w:rPr>
          <w:rFonts w:ascii="Arial" w:eastAsia="Times New Roman" w:hAnsi="Arial" w:cs="Arial"/>
          <w:color w:val="000000"/>
        </w:rPr>
        <w:t xml:space="preserve"> </w:t>
      </w:r>
      <w:r w:rsidRPr="00D7626B">
        <w:rPr>
          <w:rFonts w:ascii="Arial" w:eastAsia="Times New Roman" w:hAnsi="Arial" w:cs="Arial"/>
          <w:color w:val="000000"/>
        </w:rPr>
        <w:t>геореференцирање скенираног листа плана користе све расположиве тачке координатне мреже?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lastRenderedPageBreak/>
        <w:t>По којој формули се рачуна тачност геореференцирања, тј. средња квадратна грешка трансформације m0?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Да ли су подаци о геореференцирању скенираног листа плана саставни део пројекта изведеног стања формирања Дигиталног геодетског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Које су методе прикупљања података на основу којих се формира Дигитални геодетски план?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подразумева примарна метода прикупљања података у поступку формирања садржај Дигиталног геодетског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подразумева секундарна метода прикупљања података у поступку формирања садржај Дигиталног геодетског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се подразумева под преузимањем података у поступку формирања садржај Дигиталног геодетског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који начин се у Дигиталном геодетском плану означавају тачке геодетске основе?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који начин се у Дигиталном геодетском плану означавају детаљне тачке ако се прикупљају неком од секундарних метода или дигиталном фотограметријском реституцијом?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који начин се у Дигиталном геодетском плану означавају детаљне тачке ако се уносе подаци из елабората премера и одржавања?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Које се контроле садржаја Дигиталног геодетског плана врше код примарних метода прикупљања података?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Које се контроле садржаја Дигиталног геодетског плана врше код секундарних метода прикупљања и преузимања података?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При упоређењу контролних мерења фронтова, косих и попречних одмерања извршених на терену са одговарајућим у Дигиталном геодетском плану, дозвољено одступање за све примарне методе рачуна се по којој формули?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Да ли се редукција дужине уписује уз фронт на скици детаља, односно фотоскици?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Којом бојом се редукција дужине уписује на скици детаља, односно фотоскици?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Где се уписују грешке утврђене у поступку формирања Дигиталног геодетског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Да ли се грешке утврђене у поступку формирања Дигиталног геодетског плана отклањају и где?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Када следи утврђивањe површина у поступку формирања Дигиталног геодетског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Који подаци се користе за утврђивање површина парцела и делова парцела у поступку формирања Дигиталног геодетског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Да ли је ознака парцеле јединствене на територији катастарске општине?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Ако се Дигитални катастарски план израђује на основу података обнове премера за катастарску општину, одакле се преузимају ознаке парцела за формирање базе Дигиталног катастарског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Ако се Дигитални катастарски план израђује за катастарску општину са постојећим премером, одакле се преузимају ознаке парцела за формирање базе Дигиталног катастарског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lastRenderedPageBreak/>
        <w:t>На који начин се означавају делова парцела у оквиру парцеле којој припадају и по којем редоследу?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Поред означавања земљишта под зградама и другим грађевинским објектима, да ли је обавезно означавање осталих делова парцела у поступку формирања Дигиталног геодетског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У поступку формирања Дигиталног геодетског плана, да ли површина катастарске општине мора бити једнака збиру површина свих парцела те катастарске општине?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се подразумева под списком површина дигиталног катастарског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Шта садржи списак површина дигиталног катастарског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У ком облику се израђује списак површина дигиталног катастарског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Којим методама треба да се формира Дигитални катастарски план да би се обавезно вршило упоређење површина из Дигиталног катастарског плана и површина из катастарског операта?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Приликом формирања дигиталног катастарског плана, да ли се рачунају разлике површина добијене упоређењем из дигиталног катастарског плана и површина из катастарског операта?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По којој формули се врши израчунавање дозвољеног одступања за разлике површина настале израдом дигиталног катастарског плана и катастарског операта?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Где се уписују подаци о парцелама код којих је је разлика површина добијена из дигиталног катастарског плана и површина из катастарског операта већа од дозвољеног одступања?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Ко доноси решење о стављању у службену употребу дигиталног катастарског плана?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На који начин се аналогни планови катастарске општине стављају ван службене употребе?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Када је дигитални катастарски план стављен у службену употребу ако је формиран у поступку израде катастра непокретности?</w:t>
      </w:r>
    </w:p>
    <w:p w:rsidR="00E91A57" w:rsidRPr="00D7626B" w:rsidRDefault="00E91A57" w:rsidP="00D7626B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color w:val="000000"/>
        </w:rPr>
      </w:pPr>
      <w:r w:rsidRPr="00D7626B">
        <w:rPr>
          <w:rFonts w:ascii="Arial" w:eastAsia="Times New Roman" w:hAnsi="Arial" w:cs="Arial"/>
          <w:color w:val="000000"/>
        </w:rPr>
        <w:t>Да ли директор Републичког геодетског завода може решењем ставити у службену употребу катастарске планове у растерском облику</w:t>
      </w:r>
      <w:r w:rsidR="00F4549F" w:rsidRPr="00D7626B">
        <w:rPr>
          <w:rFonts w:ascii="Arial" w:eastAsia="Times New Roman" w:hAnsi="Arial" w:cs="Arial"/>
          <w:color w:val="000000"/>
        </w:rPr>
        <w:t>?</w:t>
      </w:r>
    </w:p>
    <w:sectPr w:rsidR="00E91A57" w:rsidRPr="00D7626B" w:rsidSect="008D2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30" w:rsidRDefault="00F13030" w:rsidP="00D7626B">
      <w:pPr>
        <w:spacing w:after="0" w:line="240" w:lineRule="auto"/>
      </w:pPr>
      <w:r>
        <w:separator/>
      </w:r>
    </w:p>
  </w:endnote>
  <w:endnote w:type="continuationSeparator" w:id="0">
    <w:p w:rsidR="00F13030" w:rsidRDefault="00F13030" w:rsidP="00D7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30" w:rsidRDefault="00F13030" w:rsidP="00D7626B">
      <w:pPr>
        <w:spacing w:after="0" w:line="240" w:lineRule="auto"/>
      </w:pPr>
      <w:r>
        <w:separator/>
      </w:r>
    </w:p>
  </w:footnote>
  <w:footnote w:type="continuationSeparator" w:id="0">
    <w:p w:rsidR="00F13030" w:rsidRDefault="00F13030" w:rsidP="00D76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0D36"/>
    <w:multiLevelType w:val="hybridMultilevel"/>
    <w:tmpl w:val="1458CBA6"/>
    <w:lvl w:ilvl="0" w:tplc="39BE8948">
      <w:start w:val="1"/>
      <w:numFmt w:val="decimal"/>
      <w:lvlText w:val="%1.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B6604"/>
    <w:multiLevelType w:val="hybridMultilevel"/>
    <w:tmpl w:val="FF26DFCE"/>
    <w:lvl w:ilvl="0" w:tplc="8836FB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FD"/>
    <w:rsid w:val="000015D0"/>
    <w:rsid w:val="00026423"/>
    <w:rsid w:val="00046EBC"/>
    <w:rsid w:val="00047DE8"/>
    <w:rsid w:val="0018482C"/>
    <w:rsid w:val="001C1EBE"/>
    <w:rsid w:val="001F1371"/>
    <w:rsid w:val="00345B2E"/>
    <w:rsid w:val="003A314B"/>
    <w:rsid w:val="004703F6"/>
    <w:rsid w:val="004B4C14"/>
    <w:rsid w:val="004F50DD"/>
    <w:rsid w:val="0050432C"/>
    <w:rsid w:val="00507492"/>
    <w:rsid w:val="005106AC"/>
    <w:rsid w:val="00565294"/>
    <w:rsid w:val="005F596D"/>
    <w:rsid w:val="006B7A31"/>
    <w:rsid w:val="006C1560"/>
    <w:rsid w:val="006D7625"/>
    <w:rsid w:val="00707EAD"/>
    <w:rsid w:val="0072056A"/>
    <w:rsid w:val="00752E6C"/>
    <w:rsid w:val="00764E72"/>
    <w:rsid w:val="00803C68"/>
    <w:rsid w:val="008102B7"/>
    <w:rsid w:val="00881405"/>
    <w:rsid w:val="008D2680"/>
    <w:rsid w:val="008F0D2B"/>
    <w:rsid w:val="0096129E"/>
    <w:rsid w:val="00A158A0"/>
    <w:rsid w:val="00A85DFD"/>
    <w:rsid w:val="00A93AFE"/>
    <w:rsid w:val="00B30BB8"/>
    <w:rsid w:val="00C306C8"/>
    <w:rsid w:val="00C91926"/>
    <w:rsid w:val="00C97A9D"/>
    <w:rsid w:val="00CF598F"/>
    <w:rsid w:val="00D050D2"/>
    <w:rsid w:val="00D35081"/>
    <w:rsid w:val="00D47D59"/>
    <w:rsid w:val="00D7626B"/>
    <w:rsid w:val="00DD49B7"/>
    <w:rsid w:val="00DE3131"/>
    <w:rsid w:val="00E0792B"/>
    <w:rsid w:val="00E56FD0"/>
    <w:rsid w:val="00E91A57"/>
    <w:rsid w:val="00F13030"/>
    <w:rsid w:val="00F4549F"/>
    <w:rsid w:val="00F47DED"/>
    <w:rsid w:val="00FA082F"/>
    <w:rsid w:val="00FB2132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9F020C-13B1-4E2A-8044-7357BC7D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DFD"/>
    <w:pPr>
      <w:ind w:left="720"/>
      <w:contextualSpacing/>
    </w:pPr>
  </w:style>
  <w:style w:type="table" w:styleId="TableGrid">
    <w:name w:val="Table Grid"/>
    <w:basedOn w:val="TableNormal"/>
    <w:uiPriority w:val="39"/>
    <w:rsid w:val="0076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2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26B"/>
  </w:style>
  <w:style w:type="paragraph" w:styleId="Footer">
    <w:name w:val="footer"/>
    <w:basedOn w:val="Normal"/>
    <w:link w:val="FooterChar"/>
    <w:uiPriority w:val="99"/>
    <w:unhideWhenUsed/>
    <w:rsid w:val="00D762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CE91F-7070-4E81-9C1D-A872EEFD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Stepanović</dc:creator>
  <cp:keywords/>
  <dc:description/>
  <cp:lastModifiedBy>Biljana Martinenko</cp:lastModifiedBy>
  <cp:revision>7</cp:revision>
  <dcterms:created xsi:type="dcterms:W3CDTF">2018-05-30T12:17:00Z</dcterms:created>
  <dcterms:modified xsi:type="dcterms:W3CDTF">2019-04-02T08:50:00Z</dcterms:modified>
</cp:coreProperties>
</file>